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45C92CB2" w:rsidR="00FA638A" w:rsidRDefault="000D670D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30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5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78FF54DE" w:rsidR="00FA638A" w:rsidRDefault="00431040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ALIM SALETH MONTAÑO QUEZADA</w:t>
            </w:r>
          </w:p>
        </w:tc>
        <w:tc>
          <w:tcPr>
            <w:tcW w:w="2544" w:type="dxa"/>
          </w:tcPr>
          <w:p w14:paraId="193D1DEC" w14:textId="4A4EC9E1" w:rsidR="00431040" w:rsidRDefault="00431040" w:rsidP="00431040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1112049851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496AF36F" w:rsidR="00B61D7E" w:rsidRDefault="000D670D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B65A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1. Planear trabajo de campo de acuerdo con los requerimientos técnicos del proyecto.</w:t>
            </w:r>
          </w:p>
          <w:p w14:paraId="24AD5B83" w14:textId="77777777" w:rsidR="0027302D" w:rsidRPr="005F71A5" w:rsidRDefault="0027302D" w:rsidP="0027302D">
            <w:pPr>
              <w:autoSpaceDE w:val="0"/>
              <w:autoSpaceDN w:val="0"/>
              <w:adjustRightInd w:val="0"/>
              <w:spacing w:line="240" w:lineRule="auto"/>
              <w:ind w:left="0" w:hanging="2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2. Ejecutar levantamientos planimétricos según requerimientos técnicos del proyecto y normativa vigente.</w:t>
            </w:r>
          </w:p>
          <w:p w14:paraId="299C68A3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softHyphen/>
              <w:t>3.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Procesar la información de campo de acuerdo con los requerimientos del proyecto</w:t>
            </w: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706709F5" w14:textId="77777777" w:rsidR="0027302D" w:rsidRPr="005F71A5" w:rsidRDefault="0027302D" w:rsidP="0027302D">
            <w:pPr>
              <w:ind w:leftChars="0" w:left="0" w:firstLineChars="0" w:hanging="2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5F71A5">
              <w:rPr>
                <w:rFonts w:asciiTheme="majorHAnsi" w:hAnsiTheme="majorHAnsi" w:cstheme="majorHAnsi"/>
                <w:sz w:val="22"/>
                <w:szCs w:val="22"/>
              </w:rPr>
              <w:t xml:space="preserve">4. </w:t>
            </w:r>
            <w:r w:rsidRPr="00714441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Dibujar planos planimétricos de acuerdo con requerimientos técnicos del proyecto y normativa vigente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.</w:t>
            </w:r>
          </w:p>
          <w:p w14:paraId="217BA1EE" w14:textId="3BF5E68D" w:rsidR="007F5DA3" w:rsidRPr="007F5DA3" w:rsidRDefault="0027302D" w:rsidP="0027302D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5F71A5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5.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Generar informes del trabajo planimétrico de acuerdo con especificaciones técnicas del proyecto y </w:t>
            </w:r>
            <w:r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 xml:space="preserve">   </w:t>
            </w:r>
            <w:r w:rsidRPr="005F71A5">
              <w:rPr>
                <w:rFonts w:asciiTheme="majorHAnsi" w:hAnsiTheme="majorHAnsi" w:cstheme="majorHAnsi"/>
                <w:position w:val="0"/>
                <w:sz w:val="22"/>
                <w:szCs w:val="22"/>
                <w:lang w:val="es-CO" w:eastAsia="es-CO"/>
              </w:rPr>
              <w:t>normativa vigente</w:t>
            </w:r>
            <w:r w:rsidRPr="005F71A5">
              <w:rPr>
                <w:rFonts w:asciiTheme="majorHAnsi" w:hAnsiTheme="majorHAnsi" w:cstheme="majorHAnsi"/>
                <w:position w:val="0"/>
                <w:lang w:val="es-CO" w:eastAsia="es-CO"/>
              </w:rPr>
              <w:t>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Pr="00C34906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</w:rPr>
      </w:pPr>
      <w:r w:rsidRPr="00C34906">
        <w:rPr>
          <w:rFonts w:ascii="Calibri" w:eastAsia="Calibri" w:hAnsi="Calibri" w:cs="Calibri"/>
          <w:b/>
          <w:color w:val="000000"/>
          <w:sz w:val="24"/>
          <w:szCs w:val="24"/>
        </w:rPr>
        <w:t>INSTRUCCIONES DE DILIGENCIAMIENTO</w:t>
      </w:r>
    </w:p>
    <w:p w14:paraId="50E21D91" w14:textId="77777777" w:rsidR="0027302D" w:rsidRPr="002C6562" w:rsidRDefault="0027302D" w:rsidP="0027302D">
      <w:pPr>
        <w:pStyle w:val="Textoindependiente"/>
        <w:numPr>
          <w:ilvl w:val="0"/>
          <w:numId w:val="2"/>
        </w:numPr>
        <w:spacing w:line="240" w:lineRule="auto"/>
        <w:ind w:leftChars="0" w:right="714" w:firstLineChars="0"/>
        <w:jc w:val="left"/>
        <w:rPr>
          <w:rFonts w:ascii="Calibri" w:hAnsi="Calibri" w:cs="Calibri"/>
          <w:bCs/>
          <w:sz w:val="22"/>
          <w:szCs w:val="22"/>
        </w:rPr>
      </w:pPr>
      <w:r w:rsidRPr="002C6562">
        <w:rPr>
          <w:rFonts w:ascii="Calibri" w:hAnsi="Calibri" w:cs="Calibri"/>
          <w:sz w:val="22"/>
          <w:szCs w:val="22"/>
        </w:rPr>
        <w:t>Aprendiz: Es importante recordar, que su programa de formación se desarrolla a través del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proyecto formativo: Estudio Topográfico en un área propuesta según requerimientos técnicos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y normativos;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por esto para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desarrollo de la presente actividad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N°</w:t>
      </w:r>
      <w:r>
        <w:rPr>
          <w:rFonts w:ascii="Calibri" w:hAnsi="Calibri" w:cs="Calibri"/>
          <w:spacing w:val="1"/>
          <w:sz w:val="22"/>
          <w:szCs w:val="22"/>
        </w:rPr>
        <w:t xml:space="preserve">1 </w:t>
      </w:r>
      <w:r w:rsidRPr="00154335">
        <w:rPr>
          <w:rFonts w:ascii="Calibri" w:hAnsi="Calibri" w:cs="Calibri"/>
          <w:spacing w:val="1"/>
          <w:sz w:val="22"/>
          <w:szCs w:val="22"/>
        </w:rPr>
        <w:t xml:space="preserve">Reflexión Inicial en </w:t>
      </w:r>
      <w:r>
        <w:rPr>
          <w:rFonts w:ascii="Calibri" w:hAnsi="Calibri" w:cs="Calibri"/>
          <w:spacing w:val="1"/>
          <w:sz w:val="22"/>
          <w:szCs w:val="22"/>
        </w:rPr>
        <w:t>la topografía misión profesional y la ley que regula los profesionales en topografía en el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aprendizaje correspondiente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>a la</w:t>
      </w:r>
      <w:r w:rsidRPr="002C6562">
        <w:rPr>
          <w:rFonts w:ascii="Calibri" w:hAnsi="Calibri" w:cs="Calibri"/>
          <w:spacing w:val="1"/>
          <w:sz w:val="22"/>
          <w:szCs w:val="22"/>
        </w:rPr>
        <w:t xml:space="preserve"> </w:t>
      </w:r>
      <w:r w:rsidRPr="002C6562">
        <w:rPr>
          <w:rFonts w:ascii="Calibri" w:hAnsi="Calibri" w:cs="Calibri"/>
          <w:sz w:val="22"/>
          <w:szCs w:val="22"/>
        </w:rPr>
        <w:t xml:space="preserve">competencia </w:t>
      </w:r>
      <w:r>
        <w:rPr>
          <w:rFonts w:asciiTheme="majorHAnsi" w:hAnsiTheme="majorHAnsi" w:cstheme="majorHAnsi"/>
          <w:sz w:val="22"/>
          <w:szCs w:val="22"/>
        </w:rPr>
        <w:t>Levantar terrenos según especificaciones técnicas de topografía planimétrica</w:t>
      </w:r>
      <w:r>
        <w:rPr>
          <w:rFonts w:ascii="Calibri" w:hAnsi="Calibri" w:cs="Calibri"/>
          <w:sz w:val="22"/>
          <w:szCs w:val="22"/>
        </w:rPr>
        <w:t>.</w:t>
      </w:r>
    </w:p>
    <w:p w14:paraId="772142AD" w14:textId="77777777" w:rsidR="0015492D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Duración de la Pr</w:t>
      </w:r>
      <w:r w:rsidR="007472E9" w:rsidRPr="00C34906">
        <w:rPr>
          <w:rFonts w:ascii="Calibri" w:eastAsia="Calibri" w:hAnsi="Calibri" w:cs="Calibri"/>
          <w:sz w:val="24"/>
          <w:szCs w:val="24"/>
        </w:rPr>
        <w:t>actica</w:t>
      </w:r>
      <w:r w:rsidRPr="00C34906">
        <w:rPr>
          <w:rFonts w:ascii="Calibri" w:eastAsia="Calibri" w:hAnsi="Calibri" w:cs="Calibri"/>
          <w:sz w:val="24"/>
          <w:szCs w:val="24"/>
        </w:rPr>
        <w:t xml:space="preserve">: </w:t>
      </w:r>
      <w:r w:rsidR="007472E9" w:rsidRPr="00C34906">
        <w:rPr>
          <w:rFonts w:ascii="Calibri" w:eastAsia="Calibri" w:hAnsi="Calibri" w:cs="Calibri"/>
          <w:sz w:val="24"/>
          <w:szCs w:val="24"/>
          <w:u w:val="single"/>
        </w:rPr>
        <w:t>24</w:t>
      </w:r>
      <w:r w:rsidR="00204798" w:rsidRPr="00C34906">
        <w:rPr>
          <w:rFonts w:ascii="Calibri" w:eastAsia="Calibri" w:hAnsi="Calibri" w:cs="Calibri"/>
          <w:sz w:val="24"/>
          <w:szCs w:val="24"/>
          <w:u w:val="single"/>
        </w:rPr>
        <w:t>0</w:t>
      </w:r>
      <w:r w:rsidRPr="00C34906">
        <w:rPr>
          <w:rFonts w:ascii="Calibri" w:eastAsia="Calibri" w:hAnsi="Calibri" w:cs="Calibri"/>
          <w:sz w:val="24"/>
          <w:szCs w:val="24"/>
          <w:u w:val="single"/>
        </w:rPr>
        <w:t xml:space="preserve"> minutos</w:t>
      </w:r>
      <w:r w:rsidRPr="00C34906">
        <w:rPr>
          <w:rFonts w:ascii="Calibri" w:eastAsia="Calibri" w:hAnsi="Calibri" w:cs="Calibri"/>
          <w:sz w:val="24"/>
          <w:szCs w:val="24"/>
        </w:rPr>
        <w:t xml:space="preserve"> </w:t>
      </w:r>
    </w:p>
    <w:p w14:paraId="5794C680" w14:textId="2A5AC416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 xml:space="preserve">             </w:t>
      </w:r>
    </w:p>
    <w:p w14:paraId="018FF5D2" w14:textId="68B18B01" w:rsidR="00FA638A" w:rsidRPr="00C34906" w:rsidRDefault="00B4067F">
      <w:pPr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 w:rsidRPr="00C34906">
        <w:rPr>
          <w:rFonts w:ascii="Calibri" w:eastAsia="Calibri" w:hAnsi="Calibri" w:cs="Calibri"/>
          <w:sz w:val="24"/>
          <w:szCs w:val="24"/>
        </w:rPr>
        <w:t>Sitio de Aplicación: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</w:t>
      </w:r>
      <w:r w:rsidR="00081A2E" w:rsidRPr="00C34906">
        <w:rPr>
          <w:rFonts w:ascii="Calibri" w:eastAsia="Calibri" w:hAnsi="Calibri" w:cs="Calibri"/>
          <w:sz w:val="24"/>
          <w:szCs w:val="24"/>
        </w:rPr>
        <w:t xml:space="preserve">Ambiente de </w:t>
      </w:r>
      <w:r w:rsidR="00BE7B39" w:rsidRPr="00C34906">
        <w:rPr>
          <w:rFonts w:ascii="Calibri" w:eastAsia="Calibri" w:hAnsi="Calibri" w:cs="Calibri"/>
          <w:sz w:val="24"/>
          <w:szCs w:val="24"/>
        </w:rPr>
        <w:t>Formación</w:t>
      </w:r>
      <w:r w:rsidR="00A75BCE" w:rsidRPr="00C34906">
        <w:rPr>
          <w:rFonts w:ascii="Calibri" w:eastAsia="Calibri" w:hAnsi="Calibri" w:cs="Calibri"/>
          <w:sz w:val="24"/>
          <w:szCs w:val="24"/>
        </w:rPr>
        <w:t xml:space="preserve"> CDITI</w:t>
      </w:r>
      <w:r w:rsidR="001D5E0D" w:rsidRPr="00C34906">
        <w:rPr>
          <w:rFonts w:ascii="Calibri" w:eastAsia="Calibri" w:hAnsi="Calibri" w:cs="Calibri"/>
          <w:sz w:val="24"/>
          <w:szCs w:val="24"/>
        </w:rPr>
        <w:t xml:space="preserve"> Sena.</w:t>
      </w:r>
    </w:p>
    <w:p w14:paraId="124385FA" w14:textId="77777777" w:rsidR="0015492D" w:rsidRDefault="0015492D">
      <w:pPr>
        <w:ind w:left="0" w:hanging="2"/>
        <w:jc w:val="both"/>
        <w:rPr>
          <w:rFonts w:ascii="Calibri" w:eastAsia="Calibri" w:hAnsi="Calibri" w:cs="Calibri"/>
          <w:sz w:val="22"/>
          <w:szCs w:val="22"/>
          <w:u w:val="single"/>
        </w:rPr>
      </w:pPr>
    </w:p>
    <w:p w14:paraId="0AD61A30" w14:textId="437775FA" w:rsidR="00FA638A" w:rsidRPr="00C34906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58F5CD76" w14:textId="77777777" w:rsidR="0015492D" w:rsidRPr="00C34906" w:rsidRDefault="0015492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19438B9" w:rsidR="00FA638A" w:rsidRPr="00C34906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7025D3C0" w14:textId="76C0CF50" w:rsidR="00BE7B39" w:rsidRPr="00BE7B39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Theme="majorHAnsi" w:hAnsiTheme="majorHAnsi" w:cstheme="majorHAnsi"/>
          <w:bCs/>
          <w:color w:val="000000"/>
        </w:rPr>
        <w:t xml:space="preserve">       Link del vi</w:t>
      </w:r>
      <w:r>
        <w:rPr>
          <w:rFonts w:asciiTheme="majorHAnsi" w:hAnsiTheme="majorHAnsi" w:cstheme="majorHAnsi"/>
          <w:bCs/>
          <w:color w:val="000000"/>
        </w:rPr>
        <w:t>deo</w:t>
      </w:r>
      <w:r w:rsidRPr="00BE7B39">
        <w:rPr>
          <w:rFonts w:asciiTheme="majorHAnsi" w:hAnsiTheme="majorHAnsi" w:cstheme="majorHAnsi"/>
          <w:bCs/>
          <w:color w:val="000000"/>
        </w:rPr>
        <w:t xml:space="preserve"> https://www.youtube.com/watch?v=bWTPdMu3T0Y</w:t>
      </w:r>
      <w:r w:rsidRPr="00BE7B39">
        <w:rPr>
          <w:rFonts w:ascii="Calibri" w:eastAsia="Calibri" w:hAnsi="Calibri" w:cs="Calibri"/>
        </w:rPr>
        <w:t xml:space="preserve">      </w:t>
      </w:r>
    </w:p>
    <w:p w14:paraId="038C085C" w14:textId="5B29A620" w:rsidR="005D0A1C" w:rsidRDefault="00BE7B39" w:rsidP="00BE7B39">
      <w:pPr>
        <w:pStyle w:val="Listaconvietas"/>
        <w:rPr>
          <w:rFonts w:ascii="Calibri" w:eastAsia="Calibri" w:hAnsi="Calibri" w:cs="Calibri"/>
        </w:rPr>
      </w:pPr>
      <w:r w:rsidRPr="00BE7B39">
        <w:rPr>
          <w:rFonts w:ascii="Calibri" w:eastAsia="Calibri" w:hAnsi="Calibri" w:cs="Calibri"/>
        </w:rPr>
        <w:t xml:space="preserve">       Resuelva las siguientes preguntas después de ver el video.</w:t>
      </w:r>
    </w:p>
    <w:p w14:paraId="3C948A69" w14:textId="54E29303" w:rsidR="00201131" w:rsidRPr="00201131" w:rsidRDefault="00201131" w:rsidP="00201131">
      <w:pPr>
        <w:pStyle w:val="Listaconvietas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</w:rPr>
        <w:t xml:space="preserve">       </w:t>
      </w:r>
      <w:r w:rsidRPr="00201131">
        <w:rPr>
          <w:rFonts w:asciiTheme="majorHAnsi" w:hAnsiTheme="majorHAnsi" w:cstheme="majorHAnsi"/>
        </w:rPr>
        <w:t xml:space="preserve">El instructor finalmente realizará el cierre del foro a partir de cada participación de los </w:t>
      </w:r>
      <w:r>
        <w:rPr>
          <w:rFonts w:asciiTheme="majorHAnsi" w:hAnsiTheme="majorHAnsi" w:cstheme="majorHAnsi"/>
        </w:rPr>
        <w:t xml:space="preserve">   </w:t>
      </w:r>
    </w:p>
    <w:p w14:paraId="7ED1232C" w14:textId="6D93ECB9" w:rsidR="005D0A1C" w:rsidRDefault="005D0A1C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  <w:r w:rsidRPr="00C34906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             </w:t>
      </w:r>
      <w:r w:rsidR="00201131" w:rsidRPr="00201131">
        <w:rPr>
          <w:rFonts w:asciiTheme="majorHAnsi" w:hAnsiTheme="majorHAnsi" w:cstheme="majorHAnsi"/>
          <w:sz w:val="24"/>
          <w:szCs w:val="24"/>
        </w:rPr>
        <w:t>aprendices, rescatando la importancia de cada una de ellas.</w:t>
      </w:r>
    </w:p>
    <w:p w14:paraId="5EED5976" w14:textId="77777777" w:rsidR="00201131" w:rsidRPr="00C34906" w:rsidRDefault="00201131" w:rsidP="005D0A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44ACC554" w14:textId="24F4408B" w:rsidR="00FA638A" w:rsidRPr="00C34906" w:rsidRDefault="007472E9" w:rsidP="005D0A1C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Indicaciones</w:t>
      </w:r>
      <w:r w:rsidR="00B4067F" w:rsidRPr="00C34906">
        <w:rPr>
          <w:rFonts w:asciiTheme="majorHAnsi" w:eastAsia="Calibri" w:hAnsiTheme="majorHAnsi" w:cstheme="majorHAnsi"/>
          <w:b/>
          <w:bCs/>
          <w:sz w:val="24"/>
          <w:szCs w:val="24"/>
        </w:rPr>
        <w:t>:</w:t>
      </w:r>
    </w:p>
    <w:p w14:paraId="495CD443" w14:textId="77777777" w:rsidR="00045542" w:rsidRPr="00C34906" w:rsidRDefault="00045542" w:rsidP="00045542">
      <w:pPr>
        <w:pStyle w:val="Prrafodelista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10B5B2E6" w14:textId="72F61BD2" w:rsidR="00C34906" w:rsidRPr="00C34906" w:rsidRDefault="00F84189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C34906"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A continuación, el instructor proyectará a los aprendices el video denominado “Levantamiento Topográfico Proyecto Villa Blanca” que se encuentra en el link https://www.youtube.com/watch?v=bWTPdMu3T0Y, este material lo encontrará en la carpeta de material de apoyo.</w:t>
      </w:r>
    </w:p>
    <w:p w14:paraId="66963B93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59CEBF6" w14:textId="2C787302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Luego de forma individual responda las siguientes preguntas:</w:t>
      </w:r>
    </w:p>
    <w:p w14:paraId="23E0F031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1014FE02" w14:textId="076B40D3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0" w:name="_Hlk96271611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¿Por qué cree que es importante el trabajo Planimétrico en las obras que realiza la Ingeniería Civil?</w:t>
      </w:r>
    </w:p>
    <w:p w14:paraId="2D9EEA4B" w14:textId="3ADB3BD6" w:rsidR="00B17E64" w:rsidRPr="00B17E64" w:rsidRDefault="00431040" w:rsidP="00B17E64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>R/</w:t>
      </w:r>
      <w:r w:rsidR="00B17E64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 </w:t>
      </w:r>
      <w:r w:rsidR="00B17E64"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>Yo considero que el trabajo planimétrico es muy importante en las obras de Ingeniería Civil porque proporciona información precisa sobre las dimensiones, formas y características del terreno donde se va a construir.</w:t>
      </w:r>
    </w:p>
    <w:p w14:paraId="64F286C8" w14:textId="448F10FE" w:rsidR="00431040" w:rsidRPr="00C34906" w:rsidRDefault="00431040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38A29AE5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bookmarkEnd w:id="0"/>
    <w:p w14:paraId="63D6E4CA" w14:textId="77777777" w:rsidR="00B17E64" w:rsidRDefault="00C34906" w:rsidP="0043104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relación se manifiesta en el video entre la Planimetría y la Geodesia?</w:t>
      </w:r>
    </w:p>
    <w:p w14:paraId="2202E511" w14:textId="035D7891" w:rsidR="00431040" w:rsidRDefault="00B17E64" w:rsidP="00431040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 </w:t>
      </w:r>
      <w:r w:rsidR="00431040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 </w:t>
      </w:r>
      <w:r w:rsidR="008A15F3"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La geodesia es la que se encarga de la pantalla grande toma en cuenta la curvatura de la tierra y ubica el proyecto con coordenadas exactas, una vez que la geodesia nos dice donde estamos parados y después entra la planimetría a hacer el trabajo de detalles midiendo distancias y ángulos locales para poder dibujar en el plano </w:t>
      </w:r>
    </w:p>
    <w:p w14:paraId="0CE5BFA8" w14:textId="77777777" w:rsidR="00431040" w:rsidRDefault="00431040" w:rsidP="00431040">
      <w:pPr>
        <w:pBdr>
          <w:top w:val="nil"/>
          <w:left w:val="nil"/>
          <w:bottom w:val="nil"/>
          <w:right w:val="nil"/>
          <w:between w:val="nil"/>
        </w:pBdr>
        <w:ind w:leftChars="0" w:left="0" w:firstLineChars="0" w:firstLine="0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F32D981" w14:textId="3B954B51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6E9EEFE" w14:textId="77777777" w:rsidR="001F09E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beneficio social se pueden derivar de los trabajos Planimétricos?</w:t>
      </w:r>
    </w:p>
    <w:p w14:paraId="68C62CA7" w14:textId="24924075" w:rsidR="001F09EA" w:rsidRPr="001F09EA" w:rsidRDefault="001F09EA" w:rsidP="001F09EA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 </w:t>
      </w:r>
      <w:r w:rsidRPr="001F09EA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>Los trabajos planimétricos benefician a la</w:t>
      </w:r>
      <w:r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s </w:t>
      </w:r>
      <w:r w:rsidR="008A15F3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>personas</w:t>
      </w:r>
      <w:r w:rsidR="008A15F3" w:rsidRPr="001F09EA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porque</w:t>
      </w:r>
      <w:r w:rsidRPr="001F09EA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permiten planificar y organizar mejor el territorio, apoyar la construcción de infraestructura, mejorar los servicios públicos, prevenir riesgos naturales, proteger el medio ambiente y garantizar una delimitación adecuada de las propiedades. Esto contribuye al desarrollo y al bienestar de la comunidad.</w:t>
      </w:r>
    </w:p>
    <w:p w14:paraId="639692FD" w14:textId="15ABF9BB" w:rsidR="00C34906" w:rsidRPr="001F09EA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0F237656" w14:textId="77777777" w:rsidR="00C34906" w:rsidRP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</w:p>
    <w:p w14:paraId="2291D9BD" w14:textId="1CCEC5A5" w:rsidR="00C34906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</w:rPr>
      </w:pPr>
      <w:bookmarkStart w:id="1" w:name="_Hlk96270652"/>
      <w:r w:rsidRPr="00C34906">
        <w:rPr>
          <w:rFonts w:asciiTheme="majorHAnsi" w:hAnsiTheme="majorHAnsi" w:cstheme="majorHAnsi"/>
          <w:bCs/>
          <w:color w:val="000000"/>
          <w:sz w:val="24"/>
          <w:szCs w:val="24"/>
        </w:rPr>
        <w:t>¿Qué importancia en los estudios de infraestructura de un país, puede llegar a tener los trabajos Planimétricos?</w:t>
      </w:r>
    </w:p>
    <w:p w14:paraId="4C6251B9" w14:textId="57868FCB" w:rsidR="00B17E64" w:rsidRPr="00B17E64" w:rsidRDefault="00B17E64" w:rsidP="00B17E64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Cs w:val="24"/>
          <w:lang w:val="es-CO"/>
        </w:rPr>
      </w:pPr>
      <w:r>
        <w:rPr>
          <w:rFonts w:asciiTheme="majorHAnsi" w:hAnsiTheme="majorHAnsi" w:cstheme="majorHAnsi"/>
          <w:bCs/>
          <w:color w:val="000000"/>
          <w:sz w:val="24"/>
          <w:szCs w:val="24"/>
        </w:rPr>
        <w:t xml:space="preserve">R/ </w:t>
      </w:r>
      <w:r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Los trabajos planimétricos son </w:t>
      </w:r>
      <w:r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>importante</w:t>
      </w:r>
      <w:r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para el desarrollo de</w:t>
      </w:r>
      <w:r w:rsidR="0091093F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la</w:t>
      </w:r>
      <w:r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infraestructura, ya que permiten diseñar y </w:t>
      </w:r>
      <w:r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desarrollar </w:t>
      </w:r>
      <w:r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obras de manera </w:t>
      </w:r>
      <w:r w:rsidR="008A15F3"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>precisa</w:t>
      </w:r>
      <w:r w:rsidR="008A15F3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>,</w:t>
      </w:r>
      <w:r w:rsidRPr="00B17E64"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  <w:t xml:space="preserve"> segura y eficiente</w:t>
      </w:r>
      <w:r w:rsidRPr="00B17E64">
        <w:rPr>
          <w:rFonts w:asciiTheme="majorHAnsi" w:hAnsiTheme="majorHAnsi" w:cstheme="majorHAnsi"/>
          <w:bCs/>
          <w:color w:val="000000"/>
          <w:szCs w:val="24"/>
          <w:lang w:val="es-CO"/>
        </w:rPr>
        <w:t>.</w:t>
      </w:r>
    </w:p>
    <w:p w14:paraId="26E29D73" w14:textId="72E6042A" w:rsidR="00B17E64" w:rsidRPr="00B17E64" w:rsidRDefault="00B17E6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rFonts w:asciiTheme="majorHAnsi" w:hAnsiTheme="majorHAnsi" w:cstheme="majorHAnsi"/>
          <w:bCs/>
          <w:color w:val="000000"/>
          <w:sz w:val="24"/>
          <w:szCs w:val="24"/>
          <w:lang w:val="es-CO"/>
        </w:rPr>
      </w:pPr>
    </w:p>
    <w:p w14:paraId="5D486A83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bookmarkEnd w:id="1"/>
    <w:p w14:paraId="0F33313F" w14:textId="77777777" w:rsidR="00B17E64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¿Estos conocimientos aportan para su etapa productiva y vida laboral?</w:t>
      </w:r>
      <w:r w:rsidR="00B17E64">
        <w:rPr>
          <w:bCs/>
          <w:color w:val="000000"/>
          <w:sz w:val="24"/>
          <w:szCs w:val="24"/>
        </w:rPr>
        <w:t xml:space="preserve"> </w:t>
      </w:r>
    </w:p>
    <w:p w14:paraId="505AFBBB" w14:textId="444064F9" w:rsidR="00C34906" w:rsidRDefault="00B17E64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R/ </w:t>
      </w:r>
      <w:r w:rsidRPr="00B17E64">
        <w:rPr>
          <w:bCs/>
          <w:color w:val="000000"/>
          <w:sz w:val="24"/>
          <w:szCs w:val="24"/>
        </w:rPr>
        <w:t>Sí, los conocimientos de planimetría son importantes para la etapa productiva y laboral porque permiten desarrollar habilidades técnicas útiles para trabajar de manera eficiente y profesional en proyectos de construcción, topografía e infraestructura.</w:t>
      </w:r>
    </w:p>
    <w:p w14:paraId="7AF67929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p w14:paraId="4D780721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  <w:r w:rsidRPr="00FB5285">
        <w:rPr>
          <w:bCs/>
          <w:color w:val="000000"/>
          <w:sz w:val="24"/>
          <w:szCs w:val="24"/>
        </w:rPr>
        <w:t>Desarrolle estos interrogantes en una mesa de trabajo con sus compañeros e instructor de formación, escriban sus conclusiones en un procesador de texto y preséntenlas en la sesión de formación.</w:t>
      </w:r>
    </w:p>
    <w:p w14:paraId="501C2A7B" w14:textId="77777777" w:rsidR="00C34906" w:rsidRPr="00FB5285" w:rsidRDefault="00C34906" w:rsidP="00C34906">
      <w:pPr>
        <w:pBdr>
          <w:top w:val="nil"/>
          <w:left w:val="nil"/>
          <w:bottom w:val="nil"/>
          <w:right w:val="nil"/>
          <w:between w:val="nil"/>
        </w:pBdr>
        <w:ind w:left="0" w:hanging="2"/>
        <w:jc w:val="both"/>
        <w:rPr>
          <w:bCs/>
          <w:color w:val="000000"/>
          <w:sz w:val="24"/>
          <w:szCs w:val="24"/>
        </w:rPr>
      </w:pPr>
    </w:p>
    <w:tbl>
      <w:tblPr>
        <w:tblStyle w:val="a1"/>
        <w:tblW w:w="11057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41"/>
        <w:gridCol w:w="7190"/>
        <w:gridCol w:w="1003"/>
        <w:gridCol w:w="1123"/>
      </w:tblGrid>
      <w:tr w:rsidR="00FA638A" w14:paraId="383B8E88" w14:textId="77777777" w:rsidTr="005431E4">
        <w:trPr>
          <w:cantSplit/>
          <w:trHeight w:val="342"/>
        </w:trPr>
        <w:tc>
          <w:tcPr>
            <w:tcW w:w="8931" w:type="dxa"/>
            <w:gridSpan w:val="2"/>
            <w:vMerge w:val="restart"/>
          </w:tcPr>
          <w:p w14:paraId="0C2781CC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7981AB78" w:rsidR="00664138" w:rsidRDefault="0066413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90%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5431E4">
        <w:trPr>
          <w:cantSplit/>
          <w:trHeight w:val="345"/>
        </w:trPr>
        <w:tc>
          <w:tcPr>
            <w:tcW w:w="8931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03" w:type="dxa"/>
            <w:vAlign w:val="center"/>
          </w:tcPr>
          <w:p w14:paraId="7558117F" w14:textId="7C7F5CA3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664138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</w:t>
            </w:r>
            <w:r w:rsidR="00664138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1123" w:type="dxa"/>
            <w:vAlign w:val="center"/>
          </w:tcPr>
          <w:p w14:paraId="4EA425FA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_____</w:t>
            </w:r>
          </w:p>
        </w:tc>
      </w:tr>
      <w:tr w:rsidR="00FA638A" w14:paraId="1C06057E" w14:textId="77777777" w:rsidTr="005431E4">
        <w:trPr>
          <w:trHeight w:val="113"/>
        </w:trPr>
        <w:tc>
          <w:tcPr>
            <w:tcW w:w="11057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5431E4">
        <w:trPr>
          <w:cantSplit/>
          <w:trHeight w:val="189"/>
        </w:trPr>
        <w:tc>
          <w:tcPr>
            <w:tcW w:w="1741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4CC33959" w:rsidR="00FA638A" w:rsidRDefault="005E3782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Pereira-</w:t>
            </w:r>
            <w:r w:rsidR="008A15F3">
              <w:rPr>
                <w:rFonts w:ascii="Calibri" w:eastAsia="Calibri" w:hAnsi="Calibri" w:cs="Calibri"/>
                <w:sz w:val="22"/>
                <w:szCs w:val="22"/>
              </w:rPr>
              <w:t>6/06/2026</w:t>
            </w:r>
          </w:p>
        </w:tc>
        <w:tc>
          <w:tcPr>
            <w:tcW w:w="9316" w:type="dxa"/>
            <w:gridSpan w:val="3"/>
          </w:tcPr>
          <w:p w14:paraId="455620C7" w14:textId="02C5A602" w:rsidR="00FA638A" w:rsidRDefault="00664138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78A8DDBA" wp14:editId="002FD387">
                  <wp:simplePos x="0" y="0"/>
                  <wp:positionH relativeFrom="column">
                    <wp:posOffset>2583815</wp:posOffset>
                  </wp:positionH>
                  <wp:positionV relativeFrom="paragraph">
                    <wp:posOffset>120650</wp:posOffset>
                  </wp:positionV>
                  <wp:extent cx="2073275" cy="429895"/>
                  <wp:effectExtent l="0" t="0" r="3175" b="8255"/>
                  <wp:wrapSquare wrapText="bothSides" distT="0" distB="0" distL="114300" distR="114300"/>
                  <wp:docPr id="3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3275" cy="42989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4344CA9" w14:textId="2992E0C5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 w:rsidR="00664138">
              <w:rPr>
                <w:noProof/>
              </w:rPr>
              <w:t xml:space="preserve"> </w:t>
            </w:r>
          </w:p>
          <w:p w14:paraId="356DA51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5431E4">
        <w:trPr>
          <w:cantSplit/>
          <w:trHeight w:val="531"/>
        </w:trPr>
        <w:tc>
          <w:tcPr>
            <w:tcW w:w="1741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9316" w:type="dxa"/>
            <w:gridSpan w:val="3"/>
          </w:tcPr>
          <w:p w14:paraId="55973CD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60558A6" w14:textId="02517C2D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  <w:r w:rsidR="001F09EA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inline distT="0" distB="0" distL="0" distR="0" wp14:anchorId="0B1568C6" wp14:editId="437D350F">
                  <wp:extent cx="1800225" cy="1066800"/>
                  <wp:effectExtent l="0" t="0" r="9525" b="0"/>
                  <wp:docPr id="77884907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8849072" name="Imagen 77884907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C07DB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>
      <w:headerReference w:type="default" r:id="rId11"/>
      <w:footerReference w:type="default" r:id="rId12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B1345" w14:textId="77777777" w:rsidR="00AA09B9" w:rsidRDefault="00AA09B9">
      <w:pPr>
        <w:spacing w:line="240" w:lineRule="auto"/>
        <w:ind w:left="0" w:hanging="2"/>
      </w:pPr>
      <w:r>
        <w:separator/>
      </w:r>
    </w:p>
  </w:endnote>
  <w:endnote w:type="continuationSeparator" w:id="0">
    <w:p w14:paraId="0AAB3BE1" w14:textId="77777777" w:rsidR="00AA09B9" w:rsidRDefault="00AA09B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49C9" w14:textId="77777777" w:rsidR="00AA09B9" w:rsidRDefault="00AA09B9">
      <w:pPr>
        <w:spacing w:line="240" w:lineRule="auto"/>
        <w:ind w:left="0" w:hanging="2"/>
      </w:pPr>
      <w:r>
        <w:separator/>
      </w:r>
    </w:p>
  </w:footnote>
  <w:footnote w:type="continuationSeparator" w:id="0">
    <w:p w14:paraId="61486FB1" w14:textId="77777777" w:rsidR="00AA09B9" w:rsidRDefault="00AA09B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1027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" w15:restartNumberingAfterBreak="0">
    <w:nsid w:val="2A8744E3"/>
    <w:multiLevelType w:val="hybridMultilevel"/>
    <w:tmpl w:val="F728683C"/>
    <w:lvl w:ilvl="0" w:tplc="240A0001">
      <w:start w:val="1"/>
      <w:numFmt w:val="bullet"/>
      <w:lvlText w:val=""/>
      <w:lvlJc w:val="left"/>
      <w:pPr>
        <w:ind w:left="147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6952214">
    <w:abstractNumId w:val="4"/>
  </w:num>
  <w:num w:numId="2" w16cid:durableId="1354452621">
    <w:abstractNumId w:val="2"/>
  </w:num>
  <w:num w:numId="3" w16cid:durableId="1076830002">
    <w:abstractNumId w:val="1"/>
  </w:num>
  <w:num w:numId="4" w16cid:durableId="959842251">
    <w:abstractNumId w:val="0"/>
  </w:num>
  <w:num w:numId="5" w16cid:durableId="6852521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4502C"/>
    <w:rsid w:val="00045542"/>
    <w:rsid w:val="00072C60"/>
    <w:rsid w:val="00081A2E"/>
    <w:rsid w:val="000A27C9"/>
    <w:rsid w:val="000A665C"/>
    <w:rsid w:val="000D670D"/>
    <w:rsid w:val="001359B3"/>
    <w:rsid w:val="001420B7"/>
    <w:rsid w:val="00144CE2"/>
    <w:rsid w:val="0015492D"/>
    <w:rsid w:val="00172C62"/>
    <w:rsid w:val="00187F57"/>
    <w:rsid w:val="001D5E0D"/>
    <w:rsid w:val="001E1200"/>
    <w:rsid w:val="001F09EA"/>
    <w:rsid w:val="00201131"/>
    <w:rsid w:val="00204798"/>
    <w:rsid w:val="00217B8F"/>
    <w:rsid w:val="00223082"/>
    <w:rsid w:val="0027289C"/>
    <w:rsid w:val="0027302D"/>
    <w:rsid w:val="002A0F4E"/>
    <w:rsid w:val="002A3942"/>
    <w:rsid w:val="002C0509"/>
    <w:rsid w:val="002D088B"/>
    <w:rsid w:val="002D1AF1"/>
    <w:rsid w:val="003077CE"/>
    <w:rsid w:val="00324E85"/>
    <w:rsid w:val="00331ED7"/>
    <w:rsid w:val="00367D62"/>
    <w:rsid w:val="00374C4B"/>
    <w:rsid w:val="003D288C"/>
    <w:rsid w:val="003E5502"/>
    <w:rsid w:val="00404972"/>
    <w:rsid w:val="00431040"/>
    <w:rsid w:val="00462BB0"/>
    <w:rsid w:val="0046407C"/>
    <w:rsid w:val="004F01DC"/>
    <w:rsid w:val="00536A87"/>
    <w:rsid w:val="005431E4"/>
    <w:rsid w:val="00555497"/>
    <w:rsid w:val="00571FF4"/>
    <w:rsid w:val="005A5C30"/>
    <w:rsid w:val="005B2DBF"/>
    <w:rsid w:val="005D0A1C"/>
    <w:rsid w:val="005E3782"/>
    <w:rsid w:val="005E3B75"/>
    <w:rsid w:val="005F039C"/>
    <w:rsid w:val="00602598"/>
    <w:rsid w:val="006032C8"/>
    <w:rsid w:val="00634DE0"/>
    <w:rsid w:val="0064312A"/>
    <w:rsid w:val="00654270"/>
    <w:rsid w:val="00661C5C"/>
    <w:rsid w:val="00664138"/>
    <w:rsid w:val="006B399B"/>
    <w:rsid w:val="006B7DE3"/>
    <w:rsid w:val="006C21EB"/>
    <w:rsid w:val="006D2ACD"/>
    <w:rsid w:val="006D76D3"/>
    <w:rsid w:val="00735583"/>
    <w:rsid w:val="007472E9"/>
    <w:rsid w:val="007938D6"/>
    <w:rsid w:val="007D40E1"/>
    <w:rsid w:val="007F5DA3"/>
    <w:rsid w:val="007F6818"/>
    <w:rsid w:val="0080524E"/>
    <w:rsid w:val="00833652"/>
    <w:rsid w:val="00844F05"/>
    <w:rsid w:val="0084747F"/>
    <w:rsid w:val="008A0B3D"/>
    <w:rsid w:val="008A15F3"/>
    <w:rsid w:val="008D451E"/>
    <w:rsid w:val="008D6F42"/>
    <w:rsid w:val="008F3DFB"/>
    <w:rsid w:val="008F6690"/>
    <w:rsid w:val="0091093F"/>
    <w:rsid w:val="00991AD9"/>
    <w:rsid w:val="009D0743"/>
    <w:rsid w:val="009F1521"/>
    <w:rsid w:val="00A15B8A"/>
    <w:rsid w:val="00A34721"/>
    <w:rsid w:val="00A547EE"/>
    <w:rsid w:val="00A5613E"/>
    <w:rsid w:val="00A70A39"/>
    <w:rsid w:val="00A75BCE"/>
    <w:rsid w:val="00A87F7F"/>
    <w:rsid w:val="00A93ACA"/>
    <w:rsid w:val="00AA09B9"/>
    <w:rsid w:val="00AC7B99"/>
    <w:rsid w:val="00B035B6"/>
    <w:rsid w:val="00B126A0"/>
    <w:rsid w:val="00B12767"/>
    <w:rsid w:val="00B17E64"/>
    <w:rsid w:val="00B4067F"/>
    <w:rsid w:val="00B448E5"/>
    <w:rsid w:val="00B46095"/>
    <w:rsid w:val="00B61D7E"/>
    <w:rsid w:val="00B6358E"/>
    <w:rsid w:val="00B67506"/>
    <w:rsid w:val="00B9560D"/>
    <w:rsid w:val="00BB1707"/>
    <w:rsid w:val="00BC056A"/>
    <w:rsid w:val="00BC23FE"/>
    <w:rsid w:val="00BE67C0"/>
    <w:rsid w:val="00BE7B39"/>
    <w:rsid w:val="00C07DBC"/>
    <w:rsid w:val="00C34906"/>
    <w:rsid w:val="00C85DF1"/>
    <w:rsid w:val="00C9687B"/>
    <w:rsid w:val="00CE16FC"/>
    <w:rsid w:val="00D2395D"/>
    <w:rsid w:val="00D34943"/>
    <w:rsid w:val="00D43F48"/>
    <w:rsid w:val="00D6024C"/>
    <w:rsid w:val="00D64CB7"/>
    <w:rsid w:val="00DC3C35"/>
    <w:rsid w:val="00DC4F14"/>
    <w:rsid w:val="00DE276E"/>
    <w:rsid w:val="00DE2EAB"/>
    <w:rsid w:val="00E125EB"/>
    <w:rsid w:val="00E67955"/>
    <w:rsid w:val="00E72DB1"/>
    <w:rsid w:val="00E77022"/>
    <w:rsid w:val="00E77DFB"/>
    <w:rsid w:val="00EB49C4"/>
    <w:rsid w:val="00F84189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sz w:val="24"/>
    </w:rPr>
  </w:style>
  <w:style w:type="paragraph" w:styleId="NormalWeb">
    <w:name w:val="Normal (Web)"/>
    <w:basedOn w:val="Normal"/>
    <w:uiPriority w:val="99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Chars="0" w:left="0" w:firstLineChars="0" w:firstLine="0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xtoindependienteCar">
    <w:name w:val="Texto independiente Car"/>
    <w:basedOn w:val="Fuentedeprrafopredeter"/>
    <w:link w:val="Textoindependiente"/>
    <w:rsid w:val="0027302D"/>
    <w:rPr>
      <w:position w:val="-1"/>
      <w:sz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Props1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Comercio</dc:creator>
  <cp:lastModifiedBy>CARLOS ALBERTO MONTOYA</cp:lastModifiedBy>
  <cp:revision>3</cp:revision>
  <dcterms:created xsi:type="dcterms:W3CDTF">2026-06-06T14:57:00Z</dcterms:created>
  <dcterms:modified xsi:type="dcterms:W3CDTF">2026-06-29T19:11:00Z</dcterms:modified>
</cp:coreProperties>
</file>